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notarialna umowa przedwstępna jest potrzebna?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nowego cyklu artykułów odpowiadamy na pytanie, czy notarialna umowa przedwstępna jest konieczna. Zapytał o to jeden z internautów.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Transakcja związana ze sprzedażą nieruchomości wcale nie jest tak prosta i oczywista, jak może to wyglądać na pierwszy rzut oka. Chodzi nie tylko o fakt, że typowa taka transakcja ma wartość kilkuset tysięcy złotych. Warto również pamiętać o pewnych zawiłościach prawnych, które stanowią problem dla przeciętnego Kowalskiego. W kontekście transakcji nieruchomościowych, cenna wydaje się też wiedza praktyczna. Właśnie dlatego Leszek Markiewicz, doświadczony agent nieruchomości i właściciel agencji NieruchomosciSzybko.pl postanowił wyjaśnić, czy notarialna umowa przedwstępna jest potrzebna. Takie pytanie zadał jeden z czytelników.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Pytanie czytelnika: Panie Leszku, mam problem, bo kupujący mieszkanie mówi, że nie warto zawierać umowy przedwstępnej u notariusza. Ta osoba twierdzi, że zadatek mnie zabezpiecza wystarczająco. Co Pan o tym sądzi? Marcin, Warszawa.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Odpowiedź eksperta: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Panie Marcinie, zasadniczo notarialna umowa przedwstępna ma dwie zalety. Po pierwsze, w jej zawarciu bierze udział notariusz, co praktycznie likwiduje ryzyko pojawienia się jakichkolwiek błędów merytorycznych oraz drobnych omyłek. Po drugie, w razie podpisania notarialnej umowy przedwstępnej może Pan sądownie dochodzić zawarcia umowy przyrzeczonej (umowy sprzedaży) przez niedoszłego nabywcę i niejako wymusić na nim zakup nieruchomości. Takie rozwiązanie jest oczywiście nieco kłopotliwe ze względu na przewlekłość postępowań sądowych w Polsce. Tym niemniej, sama świadomość kupującego o możliwości zastosowania opisywanej sankcji działa na niego dyscyplinująco.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Zaznaczam kwestię wiedzy kupującego, bo takie osoby często nie zdają sobie sprawy, jakie dodatkowe skutki ma zawarcie umowy przedwstępnej z udziałem notariusza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Markiewicz, ekspert portalu LeszekMarkiewicz.pl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Pewnym argumentem w dyskusji dotyczącej zawierania notarialnej umowy przedwstępnej są oczywiście koszty takiego rozwiązania. Warto zatem wyjaśnić, że wynagrodzenie (taksa) notariusza w przypadku działek, lokali i domów kosztujących od 60 000 zł do 1 000 000 zł wynosi (50% x (1010 zł + 0,40% nadwyżki wartości nieruchomości ponad 60 000 zł)) + 23% VAT. Ponadto trzeba zapłacić 6,00 zł + 23% VAT za każdą stronę wypisu aktu notarialnego. Podane stawki to maksymalne limity, które narzuca notariuszom Ministerstwo Sprawiedliwości. W praktyce można znaleźć notariusza, który pobierze kwotę mniejszą np. o 1/4 - 1/3.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w transakcji nie bierze udziału agent nieruchomości, który mógłby coś doradzić, to będzie musiał Pan samodzielnie zadecydować, czy dodatkowe zabezpieczenie swoich interesów uzasadnia koszty, jakie generuje notarialna umowa przedwstępna</w:t>
      </w:r>
      <w:r>
        <w:rPr>
          <w:rFonts w:ascii="calibri" w:hAnsi="calibri" w:eastAsia="calibri" w:cs="calibri"/>
          <w:sz w:val="24"/>
          <w:szCs w:val="24"/>
        </w:rPr>
        <w:t xml:space="preserve">” - odpowiada Leszek Markiewicz, ekspert portalu LeszekMarkiewicz.pl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założymy, że konieczne będą trzy wypisy aktu notarialnego umowy przedwstępnej (po 12 stron każdy), sprzedawane mieszkanie z Warszawy kosztuje 500 000 zł, a strony dzielą się kosztami notarialnymi po połowie, to łączny wydatek dla sprzedającego wyniesie maksymalnie 984,62 zł. Jeśli umieścimy w notarialnej umowie przedwstępnej informację o wpisie roszczenia kupującego do księgi wieczystej nieruchomości, to łączne koszty trzeba będzie powiększyć o opłatę sądową równą 150 zł. Dodatkowo notariusz może pobrać do 200 zł za złożenie przez Internet wniosku o wpis roszczenia do księgi wieczystej. Strony mogą ustalić, że taka dodatkowa opłata zostanie podzielona po połowie lub w dowolnym stosunku (podobnie jak inne koszty transakcyjne).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Istnieje też możliwość rozliczenia kosztów, jakie generuje notarialna umowa przedwstępna poprzez odpowiednie obniżenie lub podwyższenie ostatecznej ceny sprzedaży nieruchomości</w:t>
      </w:r>
      <w:r>
        <w:rPr>
          <w:rFonts w:ascii="calibri" w:hAnsi="calibri" w:eastAsia="calibri" w:cs="calibri"/>
          <w:sz w:val="24"/>
          <w:szCs w:val="24"/>
        </w:rPr>
        <w:t xml:space="preserve">” - informuje Leszek Markiewicz, ekspert portalu LeszekMarkiewicz.pl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LeszekMarkiewicz.pl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szekmarkiewicz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2026-11-05T09:43:09+01:00</dcterms:created>
  <dcterms:modified xsi:type="dcterms:W3CDTF">2026-11-05T09:43:09+01:00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